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3" w:rsidRPr="004D623B" w:rsidRDefault="004D623B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ПОСЕЛЕНИЯ - г. БЕЖЕЦК</w:t>
      </w: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A161D3">
        <w:rPr>
          <w:rFonts w:ascii="Times New Roman" w:eastAsia="Times New Roman" w:hAnsi="Times New Roman" w:cs="Arial"/>
          <w:b/>
          <w:sz w:val="32"/>
          <w:szCs w:val="32"/>
        </w:rPr>
        <w:t>Тверской области</w:t>
      </w:r>
    </w:p>
    <w:p w:rsidR="00A161D3" w:rsidRPr="00DB4034" w:rsidRDefault="00DB4034" w:rsidP="00A161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DB4034">
        <w:rPr>
          <w:rFonts w:ascii="Times New Roman" w:eastAsia="Times New Roman" w:hAnsi="Times New Roman" w:cs="Arial"/>
          <w:b/>
          <w:bCs/>
          <w:sz w:val="26"/>
          <w:szCs w:val="26"/>
        </w:rPr>
        <w:t>Тринадцатое заседание четвертого созыва</w:t>
      </w: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161D3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A161D3" w:rsidRPr="00A161D3" w:rsidRDefault="00DB4034" w:rsidP="004D6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26.</w:t>
      </w:r>
      <w:r w:rsidR="00515693">
        <w:rPr>
          <w:rFonts w:ascii="Times New Roman" w:eastAsia="Times New Roman" w:hAnsi="Times New Roman" w:cs="Arial"/>
          <w:sz w:val="24"/>
          <w:szCs w:val="24"/>
        </w:rPr>
        <w:t>11</w:t>
      </w:r>
      <w:r w:rsidR="00A161D3" w:rsidRPr="00A161D3">
        <w:rPr>
          <w:rFonts w:ascii="Times New Roman" w:eastAsia="Times New Roman" w:hAnsi="Times New Roman" w:cs="Arial"/>
          <w:sz w:val="24"/>
          <w:szCs w:val="24"/>
        </w:rPr>
        <w:t>.201</w:t>
      </w:r>
      <w:r w:rsidR="00515693">
        <w:rPr>
          <w:rFonts w:ascii="Times New Roman" w:eastAsia="Times New Roman" w:hAnsi="Times New Roman" w:cs="Arial"/>
          <w:sz w:val="24"/>
          <w:szCs w:val="24"/>
        </w:rPr>
        <w:t>9</w:t>
      </w:r>
      <w:r w:rsidR="00A161D3" w:rsidRPr="00A161D3">
        <w:rPr>
          <w:rFonts w:ascii="Times New Roman" w:eastAsia="Times New Roman" w:hAnsi="Times New Roman" w:cs="Arial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</w:t>
      </w:r>
      <w:r w:rsidR="004D623B">
        <w:rPr>
          <w:rFonts w:ascii="Times New Roman" w:eastAsia="Times New Roman" w:hAnsi="Times New Roman" w:cs="Arial"/>
          <w:sz w:val="24"/>
          <w:szCs w:val="24"/>
        </w:rPr>
        <w:t xml:space="preserve">                  </w:t>
      </w:r>
      <w:r w:rsidR="00A161D3" w:rsidRPr="004D623B">
        <w:rPr>
          <w:rFonts w:ascii="Times New Roman" w:eastAsia="Times New Roman" w:hAnsi="Times New Roman" w:cs="Arial"/>
          <w:sz w:val="26"/>
          <w:szCs w:val="26"/>
        </w:rPr>
        <w:t>г.</w:t>
      </w:r>
      <w:r w:rsidRPr="004D623B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A161D3" w:rsidRPr="004D623B">
        <w:rPr>
          <w:rFonts w:ascii="Times New Roman" w:eastAsia="Times New Roman" w:hAnsi="Times New Roman" w:cs="Arial"/>
          <w:sz w:val="26"/>
          <w:szCs w:val="26"/>
        </w:rPr>
        <w:t>Бежецк</w:t>
      </w:r>
      <w:r w:rsidR="00A161D3" w:rsidRPr="00A161D3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</w:t>
      </w:r>
      <w:r w:rsidR="004D623B">
        <w:rPr>
          <w:rFonts w:ascii="Times New Roman" w:eastAsia="Times New Roman" w:hAnsi="Times New Roman" w:cs="Arial"/>
          <w:sz w:val="24"/>
          <w:szCs w:val="24"/>
        </w:rPr>
        <w:t xml:space="preserve">                    </w:t>
      </w:r>
      <w:r w:rsidR="00A161D3" w:rsidRPr="00A161D3">
        <w:rPr>
          <w:rFonts w:ascii="Times New Roman" w:eastAsia="Times New Roman" w:hAnsi="Times New Roman" w:cs="Arial"/>
          <w:sz w:val="24"/>
          <w:szCs w:val="24"/>
        </w:rPr>
        <w:t>№</w:t>
      </w:r>
      <w:r>
        <w:rPr>
          <w:rFonts w:ascii="Times New Roman" w:eastAsia="Times New Roman" w:hAnsi="Times New Roman" w:cs="Arial"/>
          <w:sz w:val="24"/>
          <w:szCs w:val="24"/>
        </w:rPr>
        <w:t>32</w:t>
      </w:r>
    </w:p>
    <w:p w:rsidR="00A161D3" w:rsidRPr="00A161D3" w:rsidRDefault="00A161D3" w:rsidP="003B3F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3B3F24" w:rsidRPr="00967168" w:rsidRDefault="00A161D3" w:rsidP="003B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B3F24"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</w:t>
      </w:r>
      <w:r w:rsidR="003B3F24"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городского </w:t>
      </w:r>
      <w:r w:rsidR="004D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поселения-г. Бежецк Тверской области от 21.10.2010 № 96</w:t>
      </w:r>
    </w:p>
    <w:p w:rsidR="00A161D3" w:rsidRPr="00967168" w:rsidRDefault="00A161D3" w:rsidP="003B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  <w:bookmarkStart w:id="0" w:name="_GoBack"/>
      <w:bookmarkEnd w:id="0"/>
    </w:p>
    <w:p w:rsidR="00A161D3" w:rsidRPr="00967168" w:rsidRDefault="00A161D3" w:rsidP="003B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D3" w:rsidRPr="00092F1B" w:rsidRDefault="003B3F24" w:rsidP="00A1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приведения Решения Совета депутатов городского поселения – г. Бежецк Тверской области от 21.10.2010 №</w:t>
      </w:r>
      <w:r w:rsidR="00A918BA"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 «О земельном налоге» в соответств</w:t>
      </w:r>
      <w:r w:rsidR="00967168"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967168"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092F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законодательством, руководствуясь Федеральным законом от 06.10.2003 № 131-ФЗ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Российской Федерации», Уставом городского поселения – г. Бежецк Тве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области, </w:t>
      </w:r>
      <w:r w:rsidR="00A161D3"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</w:p>
    <w:p w:rsidR="00A161D3" w:rsidRPr="00092F1B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городского поселения – г. Бежецк   РЕШИЛ:</w:t>
      </w:r>
    </w:p>
    <w:p w:rsidR="00A161D3" w:rsidRPr="00092F1B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решение Совета депутатов городского поселения - г. Бежецк Тверской области от 21.10.2010 № 96 «О земельном налоге» (в ред. решений Сов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депутатов городского поселения – г. Бежецк от 21.04.2011 № 124, от 26.11.2012 № 195, от 28.02.2013 № 211, от 25.04.2013 № 216, от 31.10.2013 № 9,</w:t>
      </w:r>
      <w:r w:rsidR="002B00F3"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30.05.2014 № 36, от 28.10.2014 № 53, от 03.09.2015 № 87, от 20.11.2015 № 90, от 21.04.2016 № 108</w:t>
      </w:r>
      <w:r w:rsidR="00967168"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29.06.2017 № 142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</w:t>
      </w:r>
      <w:r w:rsidR="00DA30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</w:t>
      </w:r>
      <w:r w:rsidR="00DA30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решения изложить в следующей редакции:</w:t>
      </w: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1922"/>
      </w:tblGrid>
      <w:tr w:rsidR="00A161D3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092F1B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категории   земельного участка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092F1B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 (%)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A161D3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отнесенные к землям сельскохозяйственного назначения или к землям в составе зон сельскохозяйстве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использования в населённых пунктах и использу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мых для сельскохозяйственного производства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FC" w:rsidRPr="00092F1B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Земли, занятые жилищным фондом и объектами инженерной инфраструктуры жилищно-коммунального комплекса (за и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плекса) или приобретённые (предоставленные) для жилищного строительства (за исключением земельных участков, приобр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тенных (предоставленных) для индивидуального жилищного строительства, используемых в предпринимательской деятел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FC" w:rsidRPr="00092F1B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Земли, приобретённые (предоставленные) для личного подсо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хозяйства, садоводства или  огородничества, а также з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мельные участки общего назначения, предусмотренные Фед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ральным законом от 29 июня 2017 года № 217 –ФЗ «О ведении гражданами садоводства и огородничества для собственных </w:t>
            </w: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нужд и о внесении изменений в отдельные законодательные акты Российской Федерации»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E01E04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1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Земли, предоставленные гаражно-строительным коопер</w:t>
            </w:r>
            <w:r w:rsidRPr="00E01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E01E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тивам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A161D3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ограниченные в обороте в соответствии с закон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дательством, предоставленные для обеспечения обороны, безопасности и таможенных нужд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58FC" w:rsidRPr="00A161D3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092F1B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Земли, занятые государственными учреждениями Тверской области отрасли образования, финансируемые из областного бюджета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EB58FC" w:rsidRPr="00092F1B" w:rsidTr="00EB58FC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092F1B" w:rsidRDefault="00EB58FC" w:rsidP="00EB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земельные участки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C" w:rsidRPr="00092F1B" w:rsidRDefault="00EB58FC" w:rsidP="00E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</w:tbl>
    <w:p w:rsidR="00A161D3" w:rsidRPr="00092F1B" w:rsidRDefault="00A161D3" w:rsidP="00A161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27B" w:rsidRPr="00092F1B" w:rsidRDefault="0060727B" w:rsidP="0060727B">
      <w:pPr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 w:rsidRPr="00092F1B">
        <w:rPr>
          <w:rFonts w:ascii="Times New Roman" w:hAnsi="Times New Roman" w:cs="Times New Roman"/>
          <w:sz w:val="26"/>
          <w:szCs w:val="26"/>
        </w:rPr>
        <w:t>1.2. Пункт 3 решения изложить в следующей редакции:</w:t>
      </w:r>
    </w:p>
    <w:p w:rsidR="0060727B" w:rsidRPr="00092F1B" w:rsidRDefault="0060727B" w:rsidP="00515693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6"/>
          <w:szCs w:val="26"/>
        </w:rPr>
      </w:pPr>
      <w:r w:rsidRPr="00092F1B">
        <w:rPr>
          <w:rFonts w:ascii="Times New Roman" w:hAnsi="Times New Roman" w:cs="Times New Roman"/>
          <w:sz w:val="26"/>
          <w:szCs w:val="26"/>
        </w:rPr>
        <w:t>«3. Налог и авансовые платежи по налогу подлежат уплате налогоплательщ</w:t>
      </w:r>
      <w:r w:rsidRPr="00092F1B">
        <w:rPr>
          <w:rFonts w:ascii="Times New Roman" w:hAnsi="Times New Roman" w:cs="Times New Roman"/>
          <w:sz w:val="26"/>
          <w:szCs w:val="26"/>
        </w:rPr>
        <w:t>и</w:t>
      </w:r>
      <w:r w:rsidRPr="00092F1B">
        <w:rPr>
          <w:rFonts w:ascii="Times New Roman" w:hAnsi="Times New Roman" w:cs="Times New Roman"/>
          <w:sz w:val="26"/>
          <w:szCs w:val="26"/>
        </w:rPr>
        <w:t>ками-организациями в порядке, установленн</w:t>
      </w:r>
      <w:r w:rsidR="00515693" w:rsidRPr="00092F1B">
        <w:rPr>
          <w:rFonts w:ascii="Times New Roman" w:hAnsi="Times New Roman" w:cs="Times New Roman"/>
          <w:sz w:val="26"/>
          <w:szCs w:val="26"/>
        </w:rPr>
        <w:t>ы</w:t>
      </w:r>
      <w:r w:rsidRPr="00092F1B">
        <w:rPr>
          <w:rFonts w:ascii="Times New Roman" w:hAnsi="Times New Roman" w:cs="Times New Roman"/>
          <w:sz w:val="26"/>
          <w:szCs w:val="26"/>
        </w:rPr>
        <w:t>м статьей 396 Главы 31 части второй Налогового кодекса Российской Федерации.»</w:t>
      </w:r>
    </w:p>
    <w:p w:rsidR="0060727B" w:rsidRPr="00092F1B" w:rsidRDefault="00AF4DC2" w:rsidP="008A3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Пункты 3.1, 3.2 решения исключить.</w:t>
      </w:r>
    </w:p>
    <w:p w:rsidR="00AF4DC2" w:rsidRPr="00092F1B" w:rsidRDefault="00E17125" w:rsidP="00AF4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Подпункт 2 пункта 5 решения  дополнить строкой следующего содерж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</w:t>
      </w:r>
    </w:p>
    <w:p w:rsidR="00092F1B" w:rsidRPr="00092F1B" w:rsidRDefault="00092F1B" w:rsidP="00AF4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«</w:t>
      </w:r>
      <w:r w:rsidRPr="00092F1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в) </w:t>
      </w:r>
      <w:r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граждан</w:t>
      </w:r>
      <w:r w:rsidR="00267E8D"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получивши</w:t>
      </w:r>
      <w:r w:rsidR="00B07DDD"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х</w:t>
      </w:r>
      <w:r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земельные участки на территории город</w:t>
      </w:r>
      <w:r w:rsidR="00B07DDD"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ского п</w:t>
      </w:r>
      <w:r w:rsidR="00B07DDD"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B07DDD"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селения – г. Бежецк</w:t>
      </w:r>
      <w:r w:rsidRPr="00CE42D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соответствии с </w:t>
      </w:r>
      <w:hyperlink r:id="rId6" w:history="1">
        <w:r w:rsidRPr="00CE42D0">
          <w:rPr>
            <w:rStyle w:val="a7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Законом Тверской области от 07.12.2011 N 75-ЗО "О бесплатном предоставлении гражданам, имеющим трех и более детей, земельных участков на территории Тверской области"</w:t>
        </w:r>
      </w:hyperlink>
      <w:r w:rsidRPr="00092F1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, в отношении этих земел</w:t>
      </w:r>
      <w:r w:rsidRPr="00092F1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ь</w:t>
      </w:r>
      <w:r w:rsidRPr="00092F1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ных участков</w:t>
      </w:r>
      <w:proofErr w:type="gramStart"/>
      <w:r w:rsidRPr="00092F1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»</w:t>
      </w:r>
      <w:r w:rsidR="00E50EA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  <w:proofErr w:type="gramEnd"/>
    </w:p>
    <w:p w:rsidR="005F13BE" w:rsidRPr="00092F1B" w:rsidRDefault="005F13BE" w:rsidP="00AF4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092F1B" w:rsidRDefault="00A161D3" w:rsidP="00AF4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средствах массовой информации.</w:t>
      </w:r>
    </w:p>
    <w:p w:rsidR="008A32E6" w:rsidRPr="00092F1B" w:rsidRDefault="008A32E6" w:rsidP="00AF4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32E6" w:rsidRPr="00092F1B" w:rsidRDefault="008A32E6" w:rsidP="00AF4D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2F1B">
        <w:rPr>
          <w:rFonts w:ascii="Times New Roman" w:hAnsi="Times New Roman" w:cs="Times New Roman"/>
          <w:sz w:val="26"/>
          <w:szCs w:val="26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опубликования, за исключ</w:t>
      </w:r>
      <w:r w:rsidRPr="00092F1B">
        <w:rPr>
          <w:rFonts w:ascii="Times New Roman" w:hAnsi="Times New Roman" w:cs="Times New Roman"/>
          <w:sz w:val="26"/>
          <w:szCs w:val="26"/>
        </w:rPr>
        <w:t>е</w:t>
      </w:r>
      <w:r w:rsidRPr="00092F1B">
        <w:rPr>
          <w:rFonts w:ascii="Times New Roman" w:hAnsi="Times New Roman" w:cs="Times New Roman"/>
          <w:sz w:val="26"/>
          <w:szCs w:val="26"/>
        </w:rPr>
        <w:t>нием под</w:t>
      </w:r>
      <w:hyperlink r:id="rId7" w:history="1">
        <w:r w:rsidRPr="00092F1B">
          <w:rPr>
            <w:rFonts w:ascii="Times New Roman" w:hAnsi="Times New Roman" w:cs="Times New Roman"/>
            <w:sz w:val="26"/>
            <w:szCs w:val="26"/>
          </w:rPr>
          <w:t>пункт</w:t>
        </w:r>
        <w:r w:rsidR="00AF4DC2" w:rsidRPr="00092F1B">
          <w:rPr>
            <w:rFonts w:ascii="Times New Roman" w:hAnsi="Times New Roman" w:cs="Times New Roman"/>
            <w:sz w:val="26"/>
            <w:szCs w:val="26"/>
          </w:rPr>
          <w:t xml:space="preserve">ов </w:t>
        </w:r>
        <w:r w:rsidRPr="00092F1B">
          <w:rPr>
            <w:rFonts w:ascii="Times New Roman" w:hAnsi="Times New Roman" w:cs="Times New Roman"/>
            <w:sz w:val="26"/>
            <w:szCs w:val="26"/>
          </w:rPr>
          <w:t xml:space="preserve"> 1.</w:t>
        </w:r>
      </w:hyperlink>
      <w:r w:rsidR="00AF4DC2" w:rsidRPr="00092F1B">
        <w:rPr>
          <w:rFonts w:ascii="Times New Roman" w:hAnsi="Times New Roman" w:cs="Times New Roman"/>
          <w:sz w:val="26"/>
          <w:szCs w:val="26"/>
        </w:rPr>
        <w:t xml:space="preserve">2, 1.3 </w:t>
      </w:r>
      <w:r w:rsidRPr="00092F1B">
        <w:rPr>
          <w:rFonts w:ascii="Times New Roman" w:hAnsi="Times New Roman" w:cs="Times New Roman"/>
          <w:sz w:val="26"/>
          <w:szCs w:val="26"/>
        </w:rPr>
        <w:t>пункта 1, которы</w:t>
      </w:r>
      <w:r w:rsidR="00AF4DC2" w:rsidRPr="00092F1B">
        <w:rPr>
          <w:rFonts w:ascii="Times New Roman" w:hAnsi="Times New Roman" w:cs="Times New Roman"/>
          <w:sz w:val="26"/>
          <w:szCs w:val="26"/>
        </w:rPr>
        <w:t>е</w:t>
      </w:r>
      <w:r w:rsidRPr="00092F1B">
        <w:rPr>
          <w:rFonts w:ascii="Times New Roman" w:hAnsi="Times New Roman" w:cs="Times New Roman"/>
          <w:sz w:val="26"/>
          <w:szCs w:val="26"/>
        </w:rPr>
        <w:t xml:space="preserve"> вступа</w:t>
      </w:r>
      <w:r w:rsidR="00AF4DC2" w:rsidRPr="00092F1B">
        <w:rPr>
          <w:rFonts w:ascii="Times New Roman" w:hAnsi="Times New Roman" w:cs="Times New Roman"/>
          <w:sz w:val="26"/>
          <w:szCs w:val="26"/>
        </w:rPr>
        <w:t>ю</w:t>
      </w:r>
      <w:r w:rsidRPr="00092F1B">
        <w:rPr>
          <w:rFonts w:ascii="Times New Roman" w:hAnsi="Times New Roman" w:cs="Times New Roman"/>
          <w:sz w:val="26"/>
          <w:szCs w:val="26"/>
        </w:rPr>
        <w:t>т в силу с 1 января 2021 года.</w:t>
      </w: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E5997" w:rsidRPr="00092F1B" w:rsidRDefault="00EE5997" w:rsidP="00EE5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E5997" w:rsidRPr="00092F1B" w:rsidRDefault="00EE5997" w:rsidP="00EE5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65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5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Бежецк                                </w:t>
      </w:r>
      <w:r w:rsidR="00267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А.Н. Соколов</w:t>
      </w:r>
    </w:p>
    <w:p w:rsidR="00EE5997" w:rsidRPr="00092F1B" w:rsidRDefault="00EE5997" w:rsidP="00EE5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092F1B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– г. Бежецк                                             С.А.</w:t>
      </w:r>
      <w:r w:rsidR="0065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F1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Платонов</w:t>
      </w:r>
    </w:p>
    <w:p w:rsidR="00A161D3" w:rsidRPr="00092F1B" w:rsidRDefault="00A161D3" w:rsidP="00A161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34F" w:rsidRPr="00092F1B" w:rsidRDefault="00A7734F">
      <w:pPr>
        <w:rPr>
          <w:sz w:val="26"/>
          <w:szCs w:val="26"/>
        </w:rPr>
      </w:pPr>
    </w:p>
    <w:p w:rsidR="00F24788" w:rsidRDefault="00F24788"/>
    <w:p w:rsidR="00F24788" w:rsidRDefault="00F24788"/>
    <w:p w:rsidR="00405558" w:rsidRPr="00405558" w:rsidRDefault="00405558" w:rsidP="00651E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05558" w:rsidRPr="00405558" w:rsidSect="00651E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ED2"/>
    <w:multiLevelType w:val="hybridMultilevel"/>
    <w:tmpl w:val="D316B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C"/>
    <w:rsid w:val="00021F0D"/>
    <w:rsid w:val="0002785A"/>
    <w:rsid w:val="00043C87"/>
    <w:rsid w:val="00055BC1"/>
    <w:rsid w:val="00081AD9"/>
    <w:rsid w:val="00092F1B"/>
    <w:rsid w:val="0017353C"/>
    <w:rsid w:val="00215FDB"/>
    <w:rsid w:val="00267E8D"/>
    <w:rsid w:val="002808DD"/>
    <w:rsid w:val="002B00F3"/>
    <w:rsid w:val="0031081B"/>
    <w:rsid w:val="003B3F24"/>
    <w:rsid w:val="00405558"/>
    <w:rsid w:val="00455F6E"/>
    <w:rsid w:val="004C0F31"/>
    <w:rsid w:val="004D623B"/>
    <w:rsid w:val="00515693"/>
    <w:rsid w:val="005F13BE"/>
    <w:rsid w:val="0060727B"/>
    <w:rsid w:val="00614AE4"/>
    <w:rsid w:val="00651E81"/>
    <w:rsid w:val="006A150C"/>
    <w:rsid w:val="007765B9"/>
    <w:rsid w:val="008A32E6"/>
    <w:rsid w:val="008B517B"/>
    <w:rsid w:val="0093729D"/>
    <w:rsid w:val="00967168"/>
    <w:rsid w:val="0098139A"/>
    <w:rsid w:val="00997831"/>
    <w:rsid w:val="00A161D3"/>
    <w:rsid w:val="00A435BE"/>
    <w:rsid w:val="00A46A93"/>
    <w:rsid w:val="00A7734F"/>
    <w:rsid w:val="00A86499"/>
    <w:rsid w:val="00A918BA"/>
    <w:rsid w:val="00AA265D"/>
    <w:rsid w:val="00AF4DC2"/>
    <w:rsid w:val="00B07DDD"/>
    <w:rsid w:val="00B8085C"/>
    <w:rsid w:val="00B95E76"/>
    <w:rsid w:val="00BB3EF0"/>
    <w:rsid w:val="00CA7F54"/>
    <w:rsid w:val="00CE42D0"/>
    <w:rsid w:val="00D7402E"/>
    <w:rsid w:val="00DA307E"/>
    <w:rsid w:val="00DB4034"/>
    <w:rsid w:val="00E01E04"/>
    <w:rsid w:val="00E17125"/>
    <w:rsid w:val="00E50EA6"/>
    <w:rsid w:val="00E5234B"/>
    <w:rsid w:val="00E5289D"/>
    <w:rsid w:val="00E61294"/>
    <w:rsid w:val="00EB58FC"/>
    <w:rsid w:val="00EE5997"/>
    <w:rsid w:val="00F24788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E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92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E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9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E8411DDCFD0945EDD7F69F40CAA590871B2E6B03B1135BE4C2AB5539F2D667AED1B8EAAD4E7EE4DE14948023637D48A788387A10684073D26B6Fj2l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60035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14</cp:revision>
  <cp:lastPrinted>2019-11-27T09:05:00Z</cp:lastPrinted>
  <dcterms:created xsi:type="dcterms:W3CDTF">2019-11-12T08:05:00Z</dcterms:created>
  <dcterms:modified xsi:type="dcterms:W3CDTF">2019-11-27T09:05:00Z</dcterms:modified>
</cp:coreProperties>
</file>